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A192A" w:rsidRPr="00F05F50" w:rsidRDefault="002A192A" w:rsidP="00ED1029">
      <w:pPr>
        <w:jc w:val="both"/>
        <w:rPr>
          <w:rFonts w:ascii="Arial" w:hAnsi="Arial"/>
          <w:b/>
        </w:rPr>
      </w:pPr>
      <w:r w:rsidRPr="00F05F50">
        <w:rPr>
          <w:rFonts w:ascii="Arial" w:hAnsi="Arial"/>
          <w:b/>
        </w:rPr>
        <w:t>BINGO EXPLOSIVO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 xml:space="preserve">Juego de mesa diseñado para abordar y tratar la agresividad, los sentimientos de rabia y los comportamientos agresivos de los niños. A través del juego se abre el diálogo sobre los sentimientos que impulsan a actuar de manera agresiva, </w:t>
      </w:r>
      <w:r w:rsidR="00ED1029" w:rsidRPr="00ED1029">
        <w:rPr>
          <w:rFonts w:ascii="Arial" w:hAnsi="Arial"/>
        </w:rPr>
        <w:t>se aprende</w:t>
      </w:r>
      <w:r w:rsidRPr="00ED1029">
        <w:rPr>
          <w:rFonts w:ascii="Arial" w:hAnsi="Arial"/>
        </w:rPr>
        <w:t xml:space="preserve"> a identificar y normalizar estos sentimientos así como a manejarlos y expresarlos de manera adecuada.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 xml:space="preserve">La dinámica del juego facilita la comunicación y apertura del niño, que de otra forma, es difícil de obtener. 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>El juego es útil para todo tipo de niños, no sólo para los que tienen un problema de agresividad, ya que es un instrumento de comunicación, confianza y entretenimiento que facilita el proceso com</w:t>
      </w:r>
      <w:r w:rsidR="00ED1029" w:rsidRPr="00ED1029">
        <w:rPr>
          <w:rFonts w:ascii="Arial" w:hAnsi="Arial"/>
        </w:rPr>
        <w:t xml:space="preserve">unicativo y el apego en general. </w:t>
      </w:r>
      <w:r w:rsidRPr="00ED1029">
        <w:rPr>
          <w:rFonts w:ascii="Arial" w:hAnsi="Arial"/>
        </w:rPr>
        <w:t>Los niños generalmente no revelan espontáneamente información sobre ellos mismos, no saben cómo expresar lo que les esta provocando molestia o desagrado. Este juego les permite explorar y entregar información de una forma no amenazante para ellos.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>A partir de 5 años.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>Incluye: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>5 cartones de bingo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 xml:space="preserve">80 tarjetas y 4 comodines </w:t>
      </w:r>
    </w:p>
    <w:p w:rsidR="00837F2F" w:rsidRPr="00ED1029" w:rsidRDefault="00ED1029">
      <w:pPr>
        <w:rPr>
          <w:rFonts w:ascii="Tahoma" w:hAnsi="Tahoma"/>
        </w:rPr>
      </w:pPr>
      <w:r w:rsidRPr="00ED1029">
        <w:rPr>
          <w:rFonts w:ascii="Tahoma" w:hAnsi="Tahoma"/>
        </w:rPr>
        <w:drawing>
          <wp:inline distT="0" distB="0" distL="0" distR="0">
            <wp:extent cx="4543002" cy="3607079"/>
            <wp:effectExtent l="25400" t="0" r="3598" b="0"/>
            <wp:docPr id="4" name="Imagen 1" descr="::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SC_03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02" cy="36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2F" w:rsidRPr="00ED1029" w:rsidSect="00837F2F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37F2F"/>
    <w:rsid w:val="001932CC"/>
    <w:rsid w:val="002A192A"/>
    <w:rsid w:val="00332684"/>
    <w:rsid w:val="006A794C"/>
    <w:rsid w:val="00724C76"/>
    <w:rsid w:val="008327F2"/>
    <w:rsid w:val="00837F2F"/>
    <w:rsid w:val="00BB47B1"/>
    <w:rsid w:val="00ED1029"/>
    <w:rsid w:val="00F05F50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148</Words>
  <Characters>848</Characters>
  <Application>Microsoft Word 12.0.0</Application>
  <DocSecurity>0</DocSecurity>
  <Lines>7</Lines>
  <Paragraphs>1</Paragraphs>
  <ScaleCrop>false</ScaleCrop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6</cp:revision>
  <dcterms:created xsi:type="dcterms:W3CDTF">2013-01-08T13:34:00Z</dcterms:created>
  <dcterms:modified xsi:type="dcterms:W3CDTF">2013-01-14T09:08:00Z</dcterms:modified>
</cp:coreProperties>
</file>